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napToGrid w:val="0"/>
        <w:spacing w:before="0" w:after="0" w:line="560" w:lineRule="exact"/>
        <w:outlineLvl w:val="9"/>
        <w:rPr>
          <w:rFonts w:hint="default" w:ascii="Times New Roman" w:hAnsi="Times New Roman" w:eastAsia="宋体"/>
          <w:color w:val="000000"/>
          <w:lang w:val="en-US" w:eastAsia="zh-CN"/>
        </w:rPr>
      </w:pPr>
      <w:r>
        <w:rPr>
          <w:rFonts w:hint="eastAsia" w:ascii="Times New Roman" w:hAnsi="Times New Roman"/>
          <w:color w:val="000000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部门绩效自评工作情况总结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一、自评工作开展情况</w:t>
      </w:r>
    </w:p>
    <w:p>
      <w:pPr>
        <w:snapToGrid w:val="0"/>
        <w:spacing w:line="560" w:lineRule="exact"/>
        <w:ind w:firstLine="66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根据芜湖市财政局《关于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市级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单位自评和部门评价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工作的通知》（财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号）文件精神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，我委领导高度重视，积极部署开展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年度绩效自评工作。采取财务部门和业务科室联合开展自评的方式，由财务部门提供数据和汇总，业务部门负责编写项目相关情况报告和自评打分。202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年度，工委纳入部门年初预算的项目共10个，参与自评的项目共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个，自评项目主要是日常履职开展的特定目标支出，内容主要包括机关党建、组织、宣传和纪检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方面的支出。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 w:cs="黑体"/>
          <w:sz w:val="32"/>
          <w:szCs w:val="32"/>
        </w:rPr>
        <w:t>部门预算支出情况</w:t>
      </w:r>
      <w:r>
        <w:rPr>
          <w:rFonts w:hint="eastAsia" w:eastAsia="黑体" w:cs="黑体"/>
          <w:sz w:val="32"/>
          <w:szCs w:val="32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部门总体</w:t>
      </w:r>
      <w:r>
        <w:rPr>
          <w:rFonts w:hint="eastAsia" w:cs="仿宋_GB2312"/>
          <w:sz w:val="32"/>
          <w:szCs w:val="32"/>
          <w:lang w:eastAsia="zh-CN"/>
        </w:rPr>
        <w:t>全年</w:t>
      </w:r>
      <w:r>
        <w:rPr>
          <w:rFonts w:hint="eastAsia" w:ascii="Times New Roman" w:hAnsi="Times New Roman" w:eastAsia="仿宋_GB2312" w:cs="仿宋_GB2312"/>
          <w:sz w:val="32"/>
          <w:szCs w:val="32"/>
        </w:rPr>
        <w:t>预算</w:t>
      </w:r>
      <w:r>
        <w:rPr>
          <w:rFonts w:hint="eastAsia" w:cs="仿宋_GB2312"/>
          <w:sz w:val="32"/>
          <w:szCs w:val="32"/>
          <w:lang w:eastAsia="zh-CN"/>
        </w:rPr>
        <w:t>数</w:t>
      </w:r>
      <w:r>
        <w:rPr>
          <w:rFonts w:hint="eastAsia" w:cs="仿宋_GB2312"/>
          <w:sz w:val="32"/>
          <w:szCs w:val="32"/>
          <w:lang w:val="en-US" w:eastAsia="zh-CN"/>
        </w:rPr>
        <w:t>1079.41万元，执行数1059.81万元，执行率98.18%。</w:t>
      </w:r>
      <w:r>
        <w:rPr>
          <w:rFonts w:hint="eastAsia" w:cs="仿宋_GB2312"/>
          <w:sz w:val="32"/>
          <w:szCs w:val="32"/>
          <w:lang w:eastAsia="zh-CN"/>
        </w:rPr>
        <w:t>其中全年</w:t>
      </w:r>
      <w:r>
        <w:rPr>
          <w:rFonts w:hint="eastAsia" w:ascii="Times New Roman" w:hAnsi="Times New Roman" w:eastAsia="仿宋_GB2312" w:cs="仿宋_GB2312"/>
          <w:sz w:val="32"/>
          <w:szCs w:val="32"/>
        </w:rPr>
        <w:t>项目</w:t>
      </w:r>
      <w:r>
        <w:rPr>
          <w:rFonts w:hint="eastAsia" w:cs="仿宋_GB2312"/>
          <w:sz w:val="32"/>
          <w:szCs w:val="32"/>
          <w:lang w:eastAsia="zh-CN"/>
        </w:rPr>
        <w:t>数共</w:t>
      </w:r>
      <w:r>
        <w:rPr>
          <w:rFonts w:hint="eastAsia" w:cs="仿宋_GB2312"/>
          <w:sz w:val="32"/>
          <w:szCs w:val="32"/>
          <w:lang w:val="en-US" w:eastAsia="zh-CN"/>
        </w:rPr>
        <w:t>14个，</w:t>
      </w:r>
      <w:r>
        <w:rPr>
          <w:rFonts w:hint="eastAsia" w:cs="仿宋_GB2312"/>
          <w:sz w:val="32"/>
          <w:szCs w:val="32"/>
          <w:lang w:eastAsia="zh-CN"/>
        </w:rPr>
        <w:t>全年</w:t>
      </w:r>
      <w:r>
        <w:rPr>
          <w:rFonts w:hint="eastAsia" w:ascii="Times New Roman" w:hAnsi="Times New Roman" w:eastAsia="仿宋_GB2312" w:cs="仿宋_GB2312"/>
          <w:sz w:val="32"/>
          <w:szCs w:val="32"/>
        </w:rPr>
        <w:t>预算</w:t>
      </w:r>
      <w:r>
        <w:rPr>
          <w:rFonts w:hint="eastAsia" w:cs="仿宋_GB2312"/>
          <w:sz w:val="32"/>
          <w:szCs w:val="32"/>
          <w:lang w:eastAsia="zh-CN"/>
        </w:rPr>
        <w:t>数</w:t>
      </w:r>
      <w:r>
        <w:rPr>
          <w:rFonts w:hint="eastAsia" w:cs="仿宋_GB2312"/>
          <w:sz w:val="32"/>
          <w:szCs w:val="32"/>
          <w:lang w:val="en-US" w:eastAsia="zh-CN"/>
        </w:rPr>
        <w:t>306.15万元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</w:t>
      </w:r>
      <w:r>
        <w:rPr>
          <w:rFonts w:hint="eastAsia" w:cs="仿宋_GB2312"/>
          <w:sz w:val="32"/>
          <w:szCs w:val="32"/>
          <w:lang w:eastAsia="zh-CN"/>
        </w:rPr>
        <w:t>执行数</w:t>
      </w:r>
      <w:r>
        <w:rPr>
          <w:rFonts w:hint="eastAsia" w:cs="仿宋_GB2312"/>
          <w:sz w:val="32"/>
          <w:szCs w:val="32"/>
          <w:lang w:val="en-US" w:eastAsia="zh-CN"/>
        </w:rPr>
        <w:t>302.89万元，执行率98.93%。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三、项目自评结果及分析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cs="仿宋_GB2312"/>
          <w:sz w:val="32"/>
          <w:szCs w:val="32"/>
          <w:lang w:eastAsia="zh-CN"/>
        </w:rPr>
        <w:t>项目总共</w:t>
      </w:r>
      <w:r>
        <w:rPr>
          <w:rFonts w:hint="eastAsia" w:cs="仿宋_GB2312"/>
          <w:sz w:val="32"/>
          <w:szCs w:val="32"/>
          <w:lang w:val="en-US" w:eastAsia="zh-CN"/>
        </w:rPr>
        <w:t>14个，自评结果为“优”的项目14个，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全年在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党工委的正确领导下和市财政局的大力支持下，各项年度工作任务圆满完成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snapToGrid w:val="0"/>
        <w:spacing w:line="560" w:lineRule="exact"/>
        <w:ind w:firstLine="660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从整体情况来看，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我单位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重视财政资金的支出绩效，在预算、执行、验收、资金支付等流程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方面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层层把关，严格按照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预算进行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整体支出，涉及“三重一大”事项必须经过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党工委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会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研究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。所有项目资金严格按照项目申报的实施方案组织实施，并责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sz w:val="32"/>
          <w:szCs w:val="32"/>
        </w:rPr>
        <w:t>成项目实施科室加强日常监督，依据相应的资金管理办法切实做到项目资金专项专用，无截留、无挪用等现象。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四、绩效自评发现的主要问题及整改措施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</w:pPr>
      <w:r>
        <w:rPr>
          <w:rFonts w:hint="eastAsia" w:cs="仿宋_GB2312"/>
          <w:sz w:val="32"/>
          <w:szCs w:val="32"/>
          <w:lang w:eastAsia="zh-CN"/>
        </w:rPr>
        <w:t>主要问题在于经费支出时间较迟，大部分集中在下半年支出，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科学安排项目资金支出方面谋划不足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。针对不足，整改如下：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 （一）提高对预算编制执行重要性的认识。加强对各部室及财务人员预算编制工作的培训，严格依照财政部门要求编制单位预算。加强对单位预算执行情况的监督，既要加强对基本支出资金的合法性、合规性、效益性进行跟踪监督，又要监督项目资金是否使用于相关的项目、资金使用效益如何、效果怎样，有无超预算支出无预算支出，资金使用是否有结余等情况，及时发现和纠正预算执行过程中是否存在偏差，做好年内绩效监控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cs="仿宋_GB2312"/>
          <w:sz w:val="32"/>
          <w:szCs w:val="32"/>
          <w:lang w:eastAsia="zh-CN"/>
        </w:rPr>
        <w:t>（二）提高预算支出效率。科学谋划好年度工作，合理安排工作时间，避免集中支付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，充分利用财政专项资金，使财政专项资金使用效率最大化。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（三）及时修订完善各项财务制度。加强财经法律法规文件的学习和宣传，进一步提高单位内控水平，严格按预算支出，为全年各项工作开展提供财力保障。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五、其他需要说明的问题</w:t>
      </w:r>
    </w:p>
    <w:p>
      <w:pPr>
        <w:pStyle w:val="3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lang w:eastAsia="zh-CN"/>
        </w:rPr>
        <w:t>无。</w:t>
      </w:r>
    </w:p>
    <w:p>
      <w:pPr>
        <w:pStyle w:val="3"/>
        <w:jc w:val="both"/>
        <w:rPr>
          <w:rFonts w:hint="eastAsia" w:ascii="宋体" w:hAnsi="宋体" w:eastAsia="宋体" w:cs="宋体"/>
          <w:b/>
          <w:sz w:val="32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TE4NzExNjE3MDljMzBmMTNhYWQ2NjZmYzZhYTQifQ=="/>
  </w:docVars>
  <w:rsids>
    <w:rsidRoot w:val="AC3FB2D2"/>
    <w:rsid w:val="00497135"/>
    <w:rsid w:val="03BD6381"/>
    <w:rsid w:val="097B7B58"/>
    <w:rsid w:val="0B347FFA"/>
    <w:rsid w:val="0D6256C1"/>
    <w:rsid w:val="10765998"/>
    <w:rsid w:val="10EB0CD2"/>
    <w:rsid w:val="14E74046"/>
    <w:rsid w:val="16DF2717"/>
    <w:rsid w:val="195D3251"/>
    <w:rsid w:val="19600F94"/>
    <w:rsid w:val="21A70E0F"/>
    <w:rsid w:val="2B6D47D0"/>
    <w:rsid w:val="32786EF6"/>
    <w:rsid w:val="392F4087"/>
    <w:rsid w:val="39D56473"/>
    <w:rsid w:val="42374949"/>
    <w:rsid w:val="43993170"/>
    <w:rsid w:val="49C76AE6"/>
    <w:rsid w:val="52D24131"/>
    <w:rsid w:val="5C871960"/>
    <w:rsid w:val="5D2B49E2"/>
    <w:rsid w:val="600316DF"/>
    <w:rsid w:val="67582ED6"/>
    <w:rsid w:val="67BD26DA"/>
    <w:rsid w:val="67CA6CC1"/>
    <w:rsid w:val="6A925BCF"/>
    <w:rsid w:val="762518C1"/>
    <w:rsid w:val="776115E9"/>
    <w:rsid w:val="7D917A20"/>
    <w:rsid w:val="AC3FB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Indent2"/>
    <w:basedOn w:val="1"/>
    <w:autoRedefine/>
    <w:qFormat/>
    <w:uiPriority w:val="0"/>
    <w:pPr>
      <w:spacing w:before="100" w:beforeAutospacing="1" w:after="100" w:afterAutospacing="1" w:line="590" w:lineRule="exact"/>
      <w:ind w:firstLine="880" w:firstLineChars="200"/>
      <w:jc w:val="both"/>
      <w:textAlignment w:val="baseline"/>
    </w:pPr>
    <w:rPr>
      <w:rFonts w:ascii="Calibri" w:hAnsi="Calibri" w:eastAsia="方正仿宋_GBK"/>
      <w:kern w:val="2"/>
      <w:sz w:val="32"/>
      <w:szCs w:val="32"/>
      <w:lang w:val="en-US" w:eastAsia="zh-CN" w:bidi="ar-SA"/>
    </w:rPr>
  </w:style>
  <w:style w:type="paragraph" w:styleId="3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4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7">
    <w:name w:val="办公自动化专用标题"/>
    <w:basedOn w:val="4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927</Words>
  <Characters>1139</Characters>
  <Lines>0</Lines>
  <Paragraphs>0</Paragraphs>
  <TotalTime>9</TotalTime>
  <ScaleCrop>false</ScaleCrop>
  <LinksUpToDate>false</LinksUpToDate>
  <CharactersWithSpaces>1139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2023-02-14T17:06:00Z</dcterms:created>
  <dc:creator>章剑戈</dc:creator>
  <cp:lastModifiedBy>Administrator</cp:lastModifiedBy>
  <cp:lastPrinted>2024-04-23T07:45:00Z</cp:lastPrinted>
  <dcterms:modified xsi:type="dcterms:W3CDTF">2024-04-23T08:04:43Z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2B045460A348432FB3A3FD86359485F9_13</vt:lpwstr>
  </property>
</Properties>
</file>